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AB" w:rsidRDefault="000D0FAB" w:rsidP="000D0FAB">
      <w:pPr>
        <w:pStyle w:val="Standard"/>
        <w:jc w:val="center"/>
        <w:rPr>
          <w:b/>
          <w:bCs/>
          <w:sz w:val="40"/>
          <w:szCs w:val="40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-91440</wp:posOffset>
            </wp:positionV>
            <wp:extent cx="1341120" cy="169735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>Allegato C</w:t>
      </w:r>
    </w:p>
    <w:p w:rsidR="000D0FAB" w:rsidRDefault="000D0FAB" w:rsidP="000D0FAB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COMUNE  DI LUNAMATRONA</w:t>
      </w:r>
    </w:p>
    <w:p w:rsidR="000D0FAB" w:rsidRDefault="000D0FAB" w:rsidP="000D0FAB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Provincia del Sud Sardegna</w:t>
      </w:r>
    </w:p>
    <w:p w:rsidR="000D0FAB" w:rsidRDefault="000D0FAB" w:rsidP="000D0FAB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40"/>
          <w:szCs w:val="40"/>
        </w:rPr>
        <w:t xml:space="preserve">Via </w:t>
      </w:r>
      <w:r w:rsidRPr="00294341">
        <w:rPr>
          <w:b/>
          <w:bCs/>
        </w:rPr>
        <w:t>Sant’Elia 2 (09022) Lunamatrona (SU)</w:t>
      </w:r>
      <w:r>
        <w:rPr>
          <w:b/>
          <w:bCs/>
          <w:sz w:val="26"/>
          <w:szCs w:val="26"/>
        </w:rPr>
        <w:tab/>
      </w:r>
    </w:p>
    <w:p w:rsidR="000D0FAB" w:rsidRDefault="000D0FAB" w:rsidP="000D0FAB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Via Sant' Elia 4 – 09022 Lunamatrona</w:t>
      </w:r>
    </w:p>
    <w:p w:rsidR="000D0FAB" w:rsidRPr="000D0FAB" w:rsidRDefault="000D0FAB" w:rsidP="000D0FAB">
      <w:pPr>
        <w:pStyle w:val="Standard"/>
        <w:jc w:val="center"/>
        <w:rPr>
          <w:sz w:val="26"/>
          <w:szCs w:val="26"/>
        </w:rPr>
      </w:pPr>
      <w:r w:rsidRPr="000D0FAB">
        <w:rPr>
          <w:sz w:val="26"/>
          <w:szCs w:val="26"/>
        </w:rPr>
        <w:t>Tel. 070/939026 – fax 070/939678 –</w:t>
      </w:r>
    </w:p>
    <w:p w:rsidR="000D0FAB" w:rsidRPr="000D0FAB" w:rsidRDefault="000D0FAB" w:rsidP="000D0FAB">
      <w:pPr>
        <w:pStyle w:val="Standard"/>
        <w:jc w:val="center"/>
        <w:rPr>
          <w:b/>
          <w:bCs/>
          <w:sz w:val="26"/>
          <w:szCs w:val="26"/>
        </w:rPr>
      </w:pPr>
    </w:p>
    <w:p w:rsidR="000D7EAE" w:rsidRDefault="000D7EAE" w:rsidP="000D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014F9" w:rsidRDefault="00E014F9" w:rsidP="000D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14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DGUE</w:t>
      </w:r>
      <w:r w:rsidR="000D0F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</w:t>
      </w:r>
      <w:r w:rsidRPr="00E014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</w:t>
      </w:r>
      <w:r w:rsidR="000D0F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 w:rsidRPr="00E014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FORMATO </w:t>
      </w:r>
      <w:r w:rsidR="000D0FA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bookmarkStart w:id="0" w:name="_GoBack"/>
      <w:bookmarkEnd w:id="0"/>
      <w:r w:rsidRPr="00E014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ELETTRONICO</w:t>
      </w:r>
    </w:p>
    <w:p w:rsidR="000D7EAE" w:rsidRPr="000D7EAE" w:rsidRDefault="000D7EAE" w:rsidP="000D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D7EAE" w:rsidRPr="000D7EAE" w:rsidRDefault="000D7EAE" w:rsidP="000D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>Il DGUE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>è un'autodichiarazione sostitutiva dei certificati di autorità pubbliche o terzi in cui si conferma che l'operatore economico soddisfa le condizioni ed i requisiti richiesti.</w:t>
      </w:r>
    </w:p>
    <w:p w:rsidR="000D7EAE" w:rsidRPr="000D7EAE" w:rsidRDefault="000D7EAE" w:rsidP="000D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DGUE è predisposto secondo il Regolamento di esecuzione (UE) 2016/7 della Commissione del 5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gennaio 2016. Tali dichiarazioni sostitutive, ai sensi degli arri. 46 e 47 del DPR 445/2000 e </w:t>
      </w:r>
      <w:proofErr w:type="spellStart"/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>smi</w:t>
      </w:r>
      <w:proofErr w:type="spellEnd"/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>, sono rese dai concorrenti in carta semplice, con la sottoscrizione del dichiarante (rappresentante legale o altro soggetto dotato del potere di impegnare contrattualmente il candidato). Le stesse sono corredate dalla copia di un documento di identità del dichiarante in corso di validità.</w:t>
      </w:r>
    </w:p>
    <w:p w:rsidR="000D7EAE" w:rsidRPr="000D7EAE" w:rsidRDefault="000D7EAE" w:rsidP="000D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rispetto di quanto previsto dall’art. 85 del Codice dei contratti pubblici, il Documento di gara unico europeo (DGUE) deve essere reso disponibile esclusivamente in forma elettronica: si chiede, </w:t>
      </w:r>
    </w:p>
    <w:p w:rsidR="000D7EAE" w:rsidRDefault="000D7EAE" w:rsidP="000D7EA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D7EAE">
        <w:rPr>
          <w:rFonts w:ascii="Times New Roman" w:eastAsia="Times New Roman" w:hAnsi="Times New Roman" w:cs="Times New Roman"/>
        </w:rPr>
        <w:t xml:space="preserve">pertanto, di inserire all’interno della </w:t>
      </w:r>
      <w:r w:rsidRPr="000D7EAE">
        <w:rPr>
          <w:rFonts w:ascii="Times New Roman" w:hAnsi="Times New Roman" w:cs="Times New Roman"/>
          <w:b/>
          <w:bCs/>
        </w:rPr>
        <w:t xml:space="preserve">Documentazione Amministrativa - ”Busta di Qualifica” </w:t>
      </w:r>
      <w:r w:rsidRPr="00E014F9">
        <w:rPr>
          <w:rFonts w:ascii="Times New Roman" w:eastAsia="Times New Roman" w:hAnsi="Times New Roman" w:cs="Times New Roman"/>
        </w:rPr>
        <w:t>i due file (xml e pdf, il pdf firmato digitalmente)</w:t>
      </w:r>
      <w:r>
        <w:rPr>
          <w:rFonts w:ascii="Times New Roman" w:eastAsia="Times New Roman" w:hAnsi="Times New Roman" w:cs="Times New Roman"/>
        </w:rPr>
        <w:t xml:space="preserve"> ottenuti nel modo sotto indicato.</w:t>
      </w:r>
    </w:p>
    <w:p w:rsidR="000D7EAE" w:rsidRDefault="000D7EAE" w:rsidP="000D7EA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E014F9" w:rsidRPr="000D7EAE" w:rsidRDefault="00E014F9" w:rsidP="000D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014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Istruzioni per la compilazione e la</w:t>
      </w:r>
      <w:r w:rsidRPr="000D7EA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E014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presentazione</w:t>
      </w:r>
    </w:p>
    <w:p w:rsidR="00E014F9" w:rsidRPr="00E014F9" w:rsidRDefault="00E014F9" w:rsidP="000D7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14F9" w:rsidRPr="000D7EAE" w:rsidRDefault="00E014F9" w:rsidP="000D7E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Scaricare sulla propria postazione il file espd-request.xml allegato ai documenti di gara: </w:t>
      </w:r>
    </w:p>
    <w:p w:rsidR="00E014F9" w:rsidRPr="000D7EAE" w:rsidRDefault="00E014F9" w:rsidP="000D7E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Collegarsi all’indirizzo </w:t>
      </w:r>
      <w:hyperlink r:id="rId7" w:history="1">
        <w:r w:rsidRPr="000D7EA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https://ec.europa.eu/tools/espd/filter?lang=it#</w:t>
        </w:r>
      </w:hyperlink>
    </w:p>
    <w:p w:rsidR="00E014F9" w:rsidRPr="000D7EAE" w:rsidRDefault="00E014F9" w:rsidP="000D7E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Selezionare “sono un operatore economico”</w:t>
      </w:r>
    </w:p>
    <w:p w:rsidR="00E014F9" w:rsidRPr="000D7EAE" w:rsidRDefault="00E014F9" w:rsidP="000D7E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Selezionare “Importare un DGUE”</w:t>
      </w:r>
    </w:p>
    <w:p w:rsidR="00E014F9" w:rsidRPr="000D7EAE" w:rsidRDefault="00E014F9" w:rsidP="000D7E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Selezionare il file .xml scaricato e importare il file</w:t>
      </w:r>
    </w:p>
    <w:p w:rsidR="00E014F9" w:rsidRPr="000D7EAE" w:rsidRDefault="00E014F9" w:rsidP="000D7E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Compilare i vari </w:t>
      </w:r>
      <w:proofErr w:type="spellStart"/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>step</w:t>
      </w:r>
      <w:proofErr w:type="spellEnd"/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previsti dal portale. All’indirizzo </w:t>
      </w:r>
      <w:hyperlink r:id="rId8" w:history="1">
        <w:r w:rsidR="000D7EAE" w:rsidRPr="000D7EA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https://ec.europa.eu/docsroom/documents/17242/attachments/1/translations/it/renditions/pdf</w:t>
        </w:r>
      </w:hyperlink>
      <w:r w:rsidR="000D7EAE"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disponibili le risposte alle domande frequenti sulla compilazione del DGUE;</w:t>
      </w:r>
    </w:p>
    <w:p w:rsidR="00E014F9" w:rsidRPr="000D7EAE" w:rsidRDefault="00E014F9" w:rsidP="000D7E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>Giunti all’ultimo passaggio, cliccare su “Quadro Generale”, il sistema restituisce un’anteprima del modello compilato.</w:t>
      </w:r>
    </w:p>
    <w:p w:rsidR="00E014F9" w:rsidRPr="000D7EAE" w:rsidRDefault="00E014F9" w:rsidP="000D7E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>Controllare attentamente che i dati inseriti siano corretti e premere “Scaricare nel formato” e selezionare “entrambi”;</w:t>
      </w:r>
    </w:p>
    <w:p w:rsidR="00E014F9" w:rsidRPr="000D7EAE" w:rsidRDefault="00E014F9" w:rsidP="000D7EA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7EAE">
        <w:rPr>
          <w:rFonts w:ascii="Times New Roman" w:eastAsia="Times New Roman" w:hAnsi="Times New Roman" w:cs="Times New Roman"/>
          <w:sz w:val="24"/>
          <w:szCs w:val="24"/>
          <w:lang w:eastAsia="it-IT"/>
        </w:rPr>
        <w:t>Salvare sulla propria postazione di lavoro i due file (uno di nome espd-response.pdf e uno espd-response.xml) e firmare digitalmente il solo file espd-response.pdf;</w:t>
      </w:r>
    </w:p>
    <w:p w:rsidR="000D7EAE" w:rsidRPr="000D7EAE" w:rsidRDefault="000D7EAE" w:rsidP="000D7EA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0D7EAE">
        <w:rPr>
          <w:rFonts w:ascii="Times New Roman" w:eastAsia="Times New Roman" w:hAnsi="Times New Roman" w:cs="Times New Roman"/>
        </w:rPr>
        <w:t>Inserire</w:t>
      </w:r>
      <w:r w:rsidR="00E014F9" w:rsidRPr="00E014F9">
        <w:rPr>
          <w:rFonts w:ascii="Times New Roman" w:eastAsia="Times New Roman" w:hAnsi="Times New Roman" w:cs="Times New Roman"/>
        </w:rPr>
        <w:t xml:space="preserve"> i due file (xml e pdf, il pdf firmato digitalmente) </w:t>
      </w:r>
      <w:r w:rsidRPr="000D7EAE">
        <w:rPr>
          <w:rFonts w:ascii="Times New Roman" w:eastAsia="Times New Roman" w:hAnsi="Times New Roman" w:cs="Times New Roman"/>
        </w:rPr>
        <w:t xml:space="preserve">all’interno della </w:t>
      </w:r>
      <w:r w:rsidRPr="000D7EAE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>ocumentazione Amministrativa – “</w:t>
      </w:r>
      <w:r w:rsidRPr="000D7EAE">
        <w:rPr>
          <w:rFonts w:ascii="Times New Roman" w:hAnsi="Times New Roman" w:cs="Times New Roman"/>
          <w:bCs/>
        </w:rPr>
        <w:t xml:space="preserve">Busta di Qualifica” </w:t>
      </w:r>
    </w:p>
    <w:p w:rsidR="000D7EAE" w:rsidRPr="000D7EAE" w:rsidRDefault="000D7EAE" w:rsidP="000D7EA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D7EAE" w:rsidRPr="000D7EAE" w:rsidRDefault="000D7EAE" w:rsidP="000D7E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 w:rsidRPr="000D7E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ATTENZIONE:</w:t>
      </w:r>
      <w:r w:rsidRPr="00A168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</w:t>
      </w:r>
      <w:r w:rsidRPr="000D7E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in caso di partecipazione di operatori economici di cui all’art. 45, comma 2 lett d) e) f) </w:t>
      </w:r>
      <w:proofErr w:type="spellStart"/>
      <w:r w:rsidRPr="000D7E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D.Lgs.</w:t>
      </w:r>
      <w:proofErr w:type="spellEnd"/>
      <w:r w:rsidRPr="000D7E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50/2016, deve essere presentato un </w:t>
      </w:r>
      <w:r w:rsidRPr="00A168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DGUE</w:t>
      </w:r>
      <w:r w:rsidRPr="000D7E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 xml:space="preserve"> distinto per ciascun operatore economico partecipante).</w:t>
      </w:r>
    </w:p>
    <w:p w:rsidR="006F7513" w:rsidRDefault="006F7513">
      <w:pPr>
        <w:rPr>
          <w:rFonts w:ascii="Times New Roman" w:hAnsi="Times New Roman" w:cs="Times New Roman"/>
          <w:sz w:val="24"/>
          <w:szCs w:val="24"/>
        </w:rPr>
      </w:pPr>
    </w:p>
    <w:p w:rsidR="004A7C15" w:rsidRDefault="004A7C15">
      <w:pPr>
        <w:rPr>
          <w:rFonts w:ascii="Times New Roman" w:hAnsi="Times New Roman" w:cs="Times New Roman"/>
          <w:sz w:val="24"/>
          <w:szCs w:val="24"/>
        </w:rPr>
      </w:pPr>
    </w:p>
    <w:p w:rsidR="004A7C15" w:rsidRDefault="008D2CA1" w:rsidP="004A7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2CA1">
        <w:rPr>
          <w:rFonts w:ascii="Times New Roman" w:hAnsi="Times New Roman" w:cs="Times New Roman"/>
          <w:b/>
          <w:color w:val="000000"/>
          <w:sz w:val="24"/>
          <w:szCs w:val="24"/>
        </w:rPr>
        <w:t>PRECISAZIONI:</w:t>
      </w:r>
    </w:p>
    <w:p w:rsidR="008D2CA1" w:rsidRPr="008D2CA1" w:rsidRDefault="008D2CA1" w:rsidP="004A7C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7C15" w:rsidRPr="004A7C15" w:rsidRDefault="004A7C15" w:rsidP="00A1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C15">
        <w:rPr>
          <w:rFonts w:ascii="Times New Roman" w:hAnsi="Times New Roman" w:cs="Times New Roman"/>
          <w:color w:val="000000"/>
          <w:sz w:val="24"/>
          <w:szCs w:val="24"/>
        </w:rPr>
        <w:t xml:space="preserve">Un distinto DGUE deve essere presentato da parte di tutti i soggetti individuati, nella parte II, lettera A – “Informazioni sull’operatore economico” del DGUE, quali facenti parte di eventuale R.T.I./Consorzio ordinario/Rete d’Impresa/GEIE, di eventuali esecutori individuati dal Consorzio di cui all’articolo 45, comma 2, lettere b) o c), </w:t>
      </w:r>
      <w:proofErr w:type="spellStart"/>
      <w:r w:rsidRPr="004A7C15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4A7C15">
        <w:rPr>
          <w:rFonts w:ascii="Times New Roman" w:hAnsi="Times New Roman" w:cs="Times New Roman"/>
          <w:color w:val="000000"/>
          <w:sz w:val="24"/>
          <w:szCs w:val="24"/>
        </w:rPr>
        <w:t xml:space="preserve"> 50/2016 o dalla Rete d’Impresa di cui all’art. 3, comma 4-quater D.L. n. 5/2009, nonché, in caso di subappalto, da parte di tutti i soggetti individuati all’atto dell’offerta quali componenti la terna di subappaltatori, tra i quali sarà individuato il soggetto esecutore dei servizi o parti dei servizi che si intendono subappaltare; infine in caso di avvalimento da tutte le imprese ausiliare. </w:t>
      </w:r>
    </w:p>
    <w:p w:rsidR="004A7C15" w:rsidRPr="004A7C15" w:rsidRDefault="004A7C15" w:rsidP="00A1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C15">
        <w:rPr>
          <w:rFonts w:ascii="Times New Roman" w:hAnsi="Times New Roman" w:cs="Times New Roman"/>
          <w:color w:val="000000"/>
          <w:sz w:val="24"/>
          <w:szCs w:val="24"/>
        </w:rPr>
        <w:t xml:space="preserve">Con riferimento alla </w:t>
      </w:r>
      <w:r w:rsidRPr="004A7C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parte II, lettera B – Informazioni sui rappresentanti dell’operatore economico, </w:t>
      </w:r>
      <w:r w:rsidRPr="004A7C15">
        <w:rPr>
          <w:rFonts w:ascii="Times New Roman" w:hAnsi="Times New Roman" w:cs="Times New Roman"/>
          <w:color w:val="000000"/>
          <w:sz w:val="24"/>
          <w:szCs w:val="24"/>
        </w:rPr>
        <w:t xml:space="preserve">si specifica che in tale parte dovranno essere indicati i dati, oltre che del soggetto che sottoscrive digitalmente l’offerta, anche dei seguenti soggetti in carica alla data di pubblicazione del Bando sulla G.U.R.I. o che assumono la carica fino alla data di presentazione dell’offerta: </w:t>
      </w:r>
    </w:p>
    <w:p w:rsidR="004A7C15" w:rsidRPr="004A7C15" w:rsidRDefault="004A7C15" w:rsidP="00A168E7">
      <w:pPr>
        <w:autoSpaceDE w:val="0"/>
        <w:autoSpaceDN w:val="0"/>
        <w:adjustRightInd w:val="0"/>
        <w:spacing w:after="13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C15">
        <w:rPr>
          <w:rFonts w:ascii="Times New Roman" w:hAnsi="Times New Roman" w:cs="Times New Roman"/>
          <w:color w:val="000000"/>
          <w:sz w:val="24"/>
          <w:szCs w:val="24"/>
        </w:rPr>
        <w:t xml:space="preserve"> in caso di impresa individuale: titolare e direttore tecnico; </w:t>
      </w:r>
    </w:p>
    <w:p w:rsidR="004A7C15" w:rsidRPr="004A7C15" w:rsidRDefault="004A7C15" w:rsidP="00A168E7">
      <w:pPr>
        <w:autoSpaceDE w:val="0"/>
        <w:autoSpaceDN w:val="0"/>
        <w:adjustRightInd w:val="0"/>
        <w:spacing w:after="13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C15">
        <w:rPr>
          <w:rFonts w:ascii="Times New Roman" w:hAnsi="Times New Roman" w:cs="Times New Roman"/>
          <w:color w:val="000000"/>
          <w:sz w:val="24"/>
          <w:szCs w:val="24"/>
        </w:rPr>
        <w:t xml:space="preserve"> in caso di società in nome collettivo: soci e direttore tecnico; </w:t>
      </w:r>
    </w:p>
    <w:p w:rsidR="004A7C15" w:rsidRPr="004A7C15" w:rsidRDefault="004A7C15" w:rsidP="00A168E7">
      <w:pPr>
        <w:autoSpaceDE w:val="0"/>
        <w:autoSpaceDN w:val="0"/>
        <w:adjustRightInd w:val="0"/>
        <w:spacing w:after="13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C15">
        <w:rPr>
          <w:rFonts w:ascii="Times New Roman" w:hAnsi="Times New Roman" w:cs="Times New Roman"/>
          <w:color w:val="000000"/>
          <w:sz w:val="24"/>
          <w:szCs w:val="24"/>
        </w:rPr>
        <w:t xml:space="preserve"> in caso di società in accomandita semplice: soci accomandatari e direttore tecnico; </w:t>
      </w:r>
    </w:p>
    <w:p w:rsidR="004A7C15" w:rsidRPr="004A7C15" w:rsidRDefault="004A7C15" w:rsidP="00A1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C15">
        <w:rPr>
          <w:rFonts w:ascii="Times New Roman" w:hAnsi="Times New Roman" w:cs="Times New Roman"/>
          <w:color w:val="000000"/>
          <w:sz w:val="24"/>
          <w:szCs w:val="24"/>
        </w:rPr>
        <w:t xml:space="preserve"> in caso di altri tipi di società o consorzio: </w:t>
      </w:r>
    </w:p>
    <w:p w:rsidR="004A7C15" w:rsidRPr="00C72C16" w:rsidRDefault="004A7C15" w:rsidP="00C72C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C16">
        <w:rPr>
          <w:rFonts w:ascii="Times New Roman" w:hAnsi="Times New Roman" w:cs="Times New Roman"/>
          <w:color w:val="000000"/>
          <w:sz w:val="24"/>
          <w:szCs w:val="24"/>
        </w:rPr>
        <w:t xml:space="preserve">o membri del consiglio di amministrazione cui sia stata conferita la legale rappresentanza, la direzione o la vigilanza ivi compresi institori e procuratori generali; </w:t>
      </w:r>
    </w:p>
    <w:p w:rsidR="004A7C15" w:rsidRPr="00C72C16" w:rsidRDefault="004A7C15" w:rsidP="00C72C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C16">
        <w:rPr>
          <w:rFonts w:ascii="Times New Roman" w:hAnsi="Times New Roman" w:cs="Times New Roman"/>
          <w:color w:val="000000"/>
          <w:sz w:val="24"/>
          <w:szCs w:val="24"/>
        </w:rPr>
        <w:t xml:space="preserve">o membri degli organi con poteri di direzione o di vigilanza; </w:t>
      </w:r>
    </w:p>
    <w:p w:rsidR="004A7C15" w:rsidRPr="00C72C16" w:rsidRDefault="004A7C15" w:rsidP="00C72C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C16">
        <w:rPr>
          <w:rFonts w:ascii="Times New Roman" w:hAnsi="Times New Roman" w:cs="Times New Roman"/>
          <w:color w:val="000000"/>
          <w:sz w:val="24"/>
          <w:szCs w:val="24"/>
        </w:rPr>
        <w:t xml:space="preserve">o soggetti muniti di poteri di rappresentanza, di direzione o di controllo; </w:t>
      </w:r>
    </w:p>
    <w:p w:rsidR="004A7C15" w:rsidRPr="00C72C16" w:rsidRDefault="004A7C15" w:rsidP="00C72C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C16">
        <w:rPr>
          <w:rFonts w:ascii="Times New Roman" w:hAnsi="Times New Roman" w:cs="Times New Roman"/>
          <w:color w:val="000000"/>
          <w:sz w:val="24"/>
          <w:szCs w:val="24"/>
        </w:rPr>
        <w:t xml:space="preserve">o direttore tecnico, socio unico persona fisica ovvero socio di maggioranza, in caso di società con meno di quattro soci. Nel caso di società con due soli soci i quali siano in possesso, ciascuno del 50% delle quote azionarie, vanno resi i dati di entrambi i suddetti soci. </w:t>
      </w:r>
    </w:p>
    <w:p w:rsidR="004A7C15" w:rsidRPr="004A7C15" w:rsidRDefault="004A7C15" w:rsidP="00A1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7C15" w:rsidRPr="004A7C15" w:rsidRDefault="004A7C15" w:rsidP="00A1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15">
        <w:rPr>
          <w:rFonts w:ascii="Times New Roman" w:hAnsi="Times New Roman" w:cs="Times New Roman"/>
          <w:color w:val="000000"/>
          <w:sz w:val="24"/>
          <w:szCs w:val="24"/>
        </w:rPr>
        <w:t xml:space="preserve">Nella parte II, lettera B – “Informazioni sui rappresentanti dell’operatore economico”, dovranno infine essere indicati tutti i dati di tutti i soggetti cessati dalla carica, nell’anno antecedente, precisando che, in caso di cessione di azienda o di ramo di azienda, di fusione o incorporazione di </w:t>
      </w:r>
      <w:r w:rsidRPr="004A7C15">
        <w:rPr>
          <w:rFonts w:ascii="Times New Roman" w:hAnsi="Times New Roman" w:cs="Times New Roman"/>
          <w:sz w:val="24"/>
          <w:szCs w:val="24"/>
        </w:rPr>
        <w:t xml:space="preserve">società, si intendono cessati dalla carica i soggetti di cui sopra che hanno rivestito la carica presso la società cedente, fusa o incorporata nell’anno antecedente la data di pubblicazione del Bando. </w:t>
      </w:r>
    </w:p>
    <w:p w:rsidR="004A7C15" w:rsidRPr="004A7C15" w:rsidRDefault="004A7C15" w:rsidP="00A1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15">
        <w:rPr>
          <w:rFonts w:ascii="Times New Roman" w:hAnsi="Times New Roman" w:cs="Times New Roman"/>
          <w:sz w:val="24"/>
          <w:szCs w:val="24"/>
        </w:rPr>
        <w:t xml:space="preserve">A tale scopo, in particolare, nel campo </w:t>
      </w:r>
      <w:r w:rsidRPr="004A7C15">
        <w:rPr>
          <w:rFonts w:ascii="Times New Roman" w:hAnsi="Times New Roman" w:cs="Times New Roman"/>
          <w:i/>
          <w:iCs/>
          <w:sz w:val="24"/>
          <w:szCs w:val="24"/>
        </w:rPr>
        <w:t xml:space="preserve">“Se necessario, fornire precisazioni sulla rappresentanza (forma, portata, scopo, …)” </w:t>
      </w:r>
      <w:r w:rsidRPr="004A7C15">
        <w:rPr>
          <w:rFonts w:ascii="Times New Roman" w:hAnsi="Times New Roman" w:cs="Times New Roman"/>
          <w:sz w:val="24"/>
          <w:szCs w:val="24"/>
        </w:rPr>
        <w:t xml:space="preserve">andrà chiarito se trattasi di soggetti in carica o cessati. </w:t>
      </w:r>
    </w:p>
    <w:p w:rsidR="004A7C15" w:rsidRPr="004A7C15" w:rsidRDefault="004A7C15" w:rsidP="00A1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15">
        <w:rPr>
          <w:rFonts w:ascii="Times New Roman" w:hAnsi="Times New Roman" w:cs="Times New Roman"/>
          <w:sz w:val="24"/>
          <w:szCs w:val="24"/>
        </w:rPr>
        <w:t xml:space="preserve">L’indicazione di tali nominativi verrà richiesta solo al momento della verifica delle dichiarazioni rese, secondo quanto indicato nel comunicato del Presidente dell’ANAC del 26 ottobre 2016. </w:t>
      </w:r>
    </w:p>
    <w:p w:rsidR="004A7C15" w:rsidRPr="004A7C15" w:rsidRDefault="004A7C15" w:rsidP="00A16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C15">
        <w:rPr>
          <w:rFonts w:ascii="Times New Roman" w:hAnsi="Times New Roman" w:cs="Times New Roman"/>
          <w:sz w:val="24"/>
          <w:szCs w:val="24"/>
        </w:rPr>
        <w:t xml:space="preserve">Con riferimento alla </w:t>
      </w:r>
      <w:r w:rsidRPr="004A7C15">
        <w:rPr>
          <w:rFonts w:ascii="Times New Roman" w:hAnsi="Times New Roman" w:cs="Times New Roman"/>
          <w:i/>
          <w:iCs/>
          <w:sz w:val="24"/>
          <w:szCs w:val="24"/>
        </w:rPr>
        <w:t>parte III, lettera A – Motivi legati a condanne penali</w:t>
      </w:r>
      <w:r w:rsidRPr="004A7C15">
        <w:rPr>
          <w:rFonts w:ascii="Times New Roman" w:hAnsi="Times New Roman" w:cs="Times New Roman"/>
          <w:sz w:val="24"/>
          <w:szCs w:val="24"/>
        </w:rPr>
        <w:t xml:space="preserve">, si specifica che le dichiarazioni rese, da parte del soggetto che sottoscrive digitalmente l’offerta, sono riferite per quanto di propria conoscenza, a tutti i soggetti indicati ai commi 2 e 3 dell’art. 80 del </w:t>
      </w:r>
      <w:proofErr w:type="spellStart"/>
      <w:r w:rsidRPr="004A7C15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4A7C15">
        <w:rPr>
          <w:rFonts w:ascii="Times New Roman" w:hAnsi="Times New Roman" w:cs="Times New Roman"/>
          <w:sz w:val="24"/>
          <w:szCs w:val="24"/>
        </w:rPr>
        <w:t xml:space="preserve"> 50/2016, senza indicare i nominativi dei singoli soggetti. </w:t>
      </w:r>
    </w:p>
    <w:sectPr w:rsidR="004A7C15" w:rsidRPr="004A7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D481E"/>
    <w:multiLevelType w:val="hybridMultilevel"/>
    <w:tmpl w:val="B4ACB4AC"/>
    <w:lvl w:ilvl="0" w:tplc="4880D2E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820EA"/>
    <w:multiLevelType w:val="hybridMultilevel"/>
    <w:tmpl w:val="ED72EC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F9"/>
    <w:rsid w:val="000D0FAB"/>
    <w:rsid w:val="000D7EAE"/>
    <w:rsid w:val="003B5CA7"/>
    <w:rsid w:val="00483E26"/>
    <w:rsid w:val="004A7C15"/>
    <w:rsid w:val="00524657"/>
    <w:rsid w:val="00661C35"/>
    <w:rsid w:val="006F7513"/>
    <w:rsid w:val="008B7660"/>
    <w:rsid w:val="008D2CA1"/>
    <w:rsid w:val="00A168E7"/>
    <w:rsid w:val="00C30D75"/>
    <w:rsid w:val="00C72C16"/>
    <w:rsid w:val="00E014F9"/>
    <w:rsid w:val="00F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14F9"/>
    <w:rPr>
      <w:color w:val="0000FF" w:themeColor="hyperlink"/>
      <w:u w:val="single"/>
    </w:rPr>
  </w:style>
  <w:style w:type="paragraph" w:customStyle="1" w:styleId="Default">
    <w:name w:val="Default"/>
    <w:rsid w:val="000D7E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highlight">
    <w:name w:val="highlight"/>
    <w:basedOn w:val="Carpredefinitoparagrafo"/>
    <w:rsid w:val="000D7E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E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D7EAE"/>
    <w:pPr>
      <w:ind w:left="720"/>
      <w:contextualSpacing/>
    </w:pPr>
  </w:style>
  <w:style w:type="paragraph" w:customStyle="1" w:styleId="Standard">
    <w:name w:val="Standard"/>
    <w:rsid w:val="000D0F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14F9"/>
    <w:rPr>
      <w:color w:val="0000FF" w:themeColor="hyperlink"/>
      <w:u w:val="single"/>
    </w:rPr>
  </w:style>
  <w:style w:type="paragraph" w:customStyle="1" w:styleId="Default">
    <w:name w:val="Default"/>
    <w:rsid w:val="000D7E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highlight">
    <w:name w:val="highlight"/>
    <w:basedOn w:val="Carpredefinitoparagrafo"/>
    <w:rsid w:val="000D7E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E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D7EAE"/>
    <w:pPr>
      <w:ind w:left="720"/>
      <w:contextualSpacing/>
    </w:pPr>
  </w:style>
  <w:style w:type="paragraph" w:customStyle="1" w:styleId="Standard">
    <w:name w:val="Standard"/>
    <w:rsid w:val="000D0F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docsroom/documents/17242/attachments/1/translations/it/renditions/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c.europa.eu/tools/espd/filter?lang=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r.ciccu</dc:creator>
  <cp:lastModifiedBy>Marcella MT. Tuveri</cp:lastModifiedBy>
  <cp:revision>4</cp:revision>
  <dcterms:created xsi:type="dcterms:W3CDTF">2018-11-27T12:46:00Z</dcterms:created>
  <dcterms:modified xsi:type="dcterms:W3CDTF">2019-03-06T14:20:00Z</dcterms:modified>
</cp:coreProperties>
</file>